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Załącznik 1A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Tabela parametrów urządzenia</w:t>
      </w:r>
    </w:p>
    <w:p>
      <w:pPr>
        <w:pStyle w:val="Normal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</w:r>
    </w:p>
    <w:tbl>
      <w:tblPr>
        <w:tblW w:w="87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24"/>
        <w:gridCol w:w="1700"/>
        <w:gridCol w:w="1560"/>
      </w:tblGrid>
      <w:tr>
        <w:trPr>
          <w:trHeight w:val="567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>Automat szlifierski do obróbki kamienia</w:t>
            </w:r>
          </w:p>
        </w:tc>
      </w:tr>
      <w:tr>
        <w:trPr>
          <w:trHeight w:val="567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Model i typ Urządzenia:*</w:t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ArialMT" w:cs="Calibri" w:asciiTheme="minorHAnsi" w:cstheme="minorHAnsi" w:hAnsiTheme="minorHAnsi"/>
                <w:b/>
                <w:b/>
                <w:sz w:val="22"/>
                <w:szCs w:val="20"/>
              </w:rPr>
            </w:pPr>
            <w:r>
              <w:rPr>
                <w:rFonts w:eastAsia="ArialMT" w:cs="Calibri" w:ascii="Calibri" w:hAnsi="Calibri" w:asciiTheme="minorHAnsi" w:cstheme="minorHAnsi" w:hAnsiTheme="minorHAnsi"/>
                <w:b/>
                <w:sz w:val="22"/>
                <w:szCs w:val="20"/>
              </w:rPr>
              <w:t>Wymagania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Spełnia**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Nie spełnia**</w:t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Urządzenie służy do szlifowania i polerowania płyt z kamienia naturalnego (granit, marmur itp.) o kształcie: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1) zbliżonym do prostokąta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2) wielokąta wypukłego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Pole pracy min. 3200 x 3200 mm.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Umożliwia pracę w jednym z czterech rodzajów ruchu lub ich dowolnej kombinacji z zadaną ilością cykli (zabieleń płyty) dla każdego z nich tj.: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sz w:val="18"/>
                <w:szCs w:val="18"/>
                <w:lang w:eastAsia="en-US"/>
              </w:rPr>
              <w:t>- ruch wzdłużny z regulowanym skokiem głowicy (przesunięciem głowicy na krawędzi płyty),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- ruch poprzeczny z regulowanym skokiem głowicy (przesunięciem głowicy na krawędzi płyty)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- ruch zygzakowaty z regulowanym skokiem 0-300 mm (tzw. fala),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en-GB"/>
              </w:rPr>
              <w:t>- ruch okrężny po obrysie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Urządzenie będzie mogło obrabiać kilka płyt po kolei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Silnik głowicy - Min. 11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Obroty wrzeciona - 420 obrotów /min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Docisk głowicy - Pneumatyczny (0,05-0,1)MPa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Prędkość posuwu po osi X - 0,5 do 4m/min ( falownik 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Prędkość posuwu po osi Y - 0,5 do 4m/ min ( falownik 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Pole obróbcze - od 2,0 m do 4,0 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276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bookmarkStart w:id="0" w:name="_Hlk104982701"/>
      <w:r>
        <w:rPr>
          <w:rFonts w:cs="Calibri" w:cstheme="minorHAnsi"/>
          <w:b/>
          <w:sz w:val="18"/>
          <w:szCs w:val="22"/>
        </w:rPr>
        <w:t>*UWAGA: Nazwa i typ urządzenia muszą być zgodne z podanym w Formularzu Oferty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bookmarkStart w:id="1" w:name="_Hlk104982701"/>
      <w:r>
        <w:rPr>
          <w:rFonts w:cs="Calibri" w:cstheme="minorHAnsi"/>
          <w:b/>
          <w:sz w:val="18"/>
          <w:szCs w:val="22"/>
        </w:rPr>
        <w:t xml:space="preserve">**UWAGA:W odniesieniu do każdego z wymagań należy bezwzględnie wypełnić kolumny Spełnia lub Nie spełnia. Wypełnienie może być dokonane poprzez wpisanie słów „Tak/Nie”, „Spełnia/Nie spełnia” bądź zaznaczenie krzyżem odpowiedniej komórki na potwierdzenie spełniania bądź nie spełniania określonego wymagania. </w:t>
      </w:r>
      <w:bookmarkEnd w:id="1"/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p>
      <w:pPr>
        <w:pStyle w:val="Normal"/>
        <w:spacing w:lineRule="auto" w:line="259" w:before="0" w:after="160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22"/>
        </w:rPr>
      </w:pPr>
      <w:r>
        <w:rPr>
          <w:rFonts w:cs="Calibri" w:cstheme="minorHAnsi" w:ascii="Calibri" w:hAnsi="Calibri"/>
          <w:b/>
          <w:color w:val="000000"/>
          <w:sz w:val="18"/>
          <w:szCs w:val="22"/>
        </w:rPr>
      </w:r>
      <w:r>
        <w:br w:type="page"/>
      </w:r>
    </w:p>
    <w:p>
      <w:pPr>
        <w:pStyle w:val="Default"/>
        <w:spacing w:lineRule="auto" w:line="276"/>
        <w:jc w:val="righ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Załącznik 1B</w:t>
      </w:r>
    </w:p>
    <w:p>
      <w:pPr>
        <w:pStyle w:val="Default"/>
        <w:spacing w:lineRule="auto" w:line="276"/>
        <w:jc w:val="righ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Tabela parametrów urządzenia</w:t>
      </w:r>
      <w:bookmarkStart w:id="2" w:name="_Hlk104981359"/>
      <w:bookmarkEnd w:id="2"/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tbl>
      <w:tblPr>
        <w:tblW w:w="87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64"/>
        <w:gridCol w:w="1560"/>
        <w:gridCol w:w="1560"/>
      </w:tblGrid>
      <w:tr>
        <w:trPr>
          <w:trHeight w:val="567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Fonts w:cs="Calibri" w:cstheme="minorHAnsi"/>
                <w:b/>
                <w:bCs/>
                <w:sz w:val="28"/>
                <w:szCs w:val="28"/>
              </w:rPr>
              <w:t>Centrum obróbcze do cięcia hydro-ściernego</w:t>
            </w:r>
          </w:p>
        </w:tc>
      </w:tr>
      <w:tr>
        <w:trPr>
          <w:trHeight w:val="533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Model i typ Urządzenia:*</w:t>
            </w:r>
          </w:p>
        </w:tc>
      </w:tr>
      <w:tr>
        <w:trPr>
          <w:trHeight w:val="379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Spełnia**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Nie spełnia**</w:t>
            </w:r>
          </w:p>
        </w:tc>
      </w:tr>
      <w:tr>
        <w:trPr>
          <w:trHeight w:val="56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zawór proporcjonalny, pozwalający ustawić z panelu sterującego dokładną wartość ciśnienia dla każdego typu i każdą grubość materiału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4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pompa ze wzmacniaczem ciśnienia o mocy min 36 kW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akumulator o poj. min 2.4 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automatyczna i płynna regulacja przepływu ścierniwa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nesting - optymalizacja cięcia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nieograniczona oś C, pozwalająca na nieskończony obrót głowicy, eliminujący jałowe obroty powrotne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prędkość osi 38m/min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kompensacja efektu stożka przy cięciu grubych materiałów ( 5 osi)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8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spłukiwanie ciętego materiału po cięciu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nośność stołu 1000kg/m 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czujnik pomiaru grubości materiału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wanna ze stali nierdzewnej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4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maksymalny element do załadunku 2000x4200mm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oś Z min 240mm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9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pilot dla szybkiego pozycjonowania materiału na stole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kompensacja efektu stożka przy cięciu grubych materiałów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Pole pracy przy obróbce na 3 osiach: X = 1860 mm Y = 4000 mm Z = 200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Element do załadunku (max wymiary): X = 2010 mm Y = 4200 mm Z = 200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Dokładność ruchu 0,15 mm/m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Powtarzanie pozycjonowania +/- 0,05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Maksymalna prędkość szybkich ruchów 17,5/700 m/min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Maksymalna prędkość cięcia 17,5/700 m/min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Maksymalna grubość możliwa do obrobienia 100 mm głowicą PAC60 100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</w:tbl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*UWAGA: Nazwa i typ urządzenia muszą być zgodne z podanym w Formularzu Oferty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 xml:space="preserve">**UWAGA:W odniesieniu do każdego z wymagań należy bezwzględnie wypełnić kolumny Spełnia lub Nie spełnia. Wypełnienie może być dokonane poprzez wpisanie słów „Tak/Nie”, „Spełnia/Nie spełnia” bądź zaznaczenie krzyżem odpowiedniej komórki na potwierdzenie spełniania bądź nie spełniania określonego wymagania. </w:t>
      </w:r>
    </w:p>
    <w:p>
      <w:pPr>
        <w:pStyle w:val="Normal"/>
        <w:spacing w:lineRule="auto" w:line="259" w:before="0" w:after="160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22"/>
        </w:rPr>
      </w:pPr>
      <w:r>
        <w:rPr>
          <w:rFonts w:cs="Calibri" w:cstheme="minorHAnsi" w:ascii="Calibri" w:hAnsi="Calibri"/>
          <w:b/>
          <w:color w:val="000000"/>
          <w:sz w:val="18"/>
          <w:szCs w:val="22"/>
        </w:rPr>
      </w:r>
      <w:r>
        <w:br w:type="page"/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Załącznik 1C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Tabela parametrów urządzenia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tbl>
      <w:tblPr>
        <w:tblW w:w="87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24"/>
        <w:gridCol w:w="1559"/>
        <w:gridCol w:w="1701"/>
      </w:tblGrid>
      <w:tr>
        <w:trPr>
          <w:trHeight w:val="747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Fonts w:cs="Calibri" w:cstheme="minorHAnsi"/>
                <w:b/>
                <w:bCs/>
                <w:sz w:val="28"/>
                <w:szCs w:val="28"/>
              </w:rPr>
              <w:t>Instalacja filtracji wody i odwadniania osadów mineralnych</w:t>
            </w:r>
          </w:p>
        </w:tc>
      </w:tr>
      <w:tr>
        <w:trPr>
          <w:trHeight w:val="585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Model i typ Urządzenia:*</w:t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Wymagania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Spełnia**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Nie spełnia**</w:t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wydajność systemu – max 450 l/min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wydajność prasy filtracyjnej – max 0,16 m3/h suchej masy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przepompownia wody brudnej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klarownik pionowy – silos o poj. min. 9000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zbiornik przygotowawczy szlamu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stacja dozowania flokulantu – o poj. zbiornika min. 500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prasa filtracyjna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szafa sterownicza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</w:tbl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*UWAGA: Nazwa i typ urządzenia muszą być zgodne z podanym w Formularzu Oferty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 xml:space="preserve">**UWAGA:W odniesieniu do każdego z wymagań należy bezwzględnie wypełnić kolumny Spełnia lub Nie spełnia. Wypełnienie może być dokonane poprzez wpisanie słów „Tak/Nie”, „Spełnia/Nie spełnia” bądź zaznaczenie krzyżem odpowiedniej komórki na potwierdzenie spełniania bądź nie spełniania określonego wymagania.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p>
      <w:pPr>
        <w:pStyle w:val="Normal"/>
        <w:spacing w:lineRule="auto" w:line="259" w:before="0" w:after="160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22"/>
        </w:rPr>
      </w:pPr>
      <w:r>
        <w:rPr>
          <w:rFonts w:cs="Calibri" w:cstheme="minorHAnsi" w:ascii="Calibri" w:hAnsi="Calibri"/>
          <w:b/>
          <w:color w:val="000000"/>
          <w:sz w:val="18"/>
          <w:szCs w:val="22"/>
        </w:rPr>
      </w:r>
      <w:r>
        <w:br w:type="page"/>
      </w:r>
    </w:p>
    <w:p>
      <w:pPr>
        <w:pStyle w:val="Default"/>
        <w:spacing w:lineRule="auto" w:line="276"/>
        <w:jc w:val="righ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Załącznik 1D</w:t>
      </w:r>
    </w:p>
    <w:p>
      <w:pPr>
        <w:pStyle w:val="Default"/>
        <w:spacing w:lineRule="auto" w:line="276"/>
        <w:jc w:val="righ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Tabela parametrów urządzenia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tbl>
      <w:tblPr>
        <w:tblW w:w="87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64"/>
        <w:gridCol w:w="1560"/>
        <w:gridCol w:w="1560"/>
      </w:tblGrid>
      <w:tr>
        <w:trPr>
          <w:trHeight w:val="567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8"/>
                <w:szCs w:val="28"/>
              </w:rPr>
            </w:pPr>
            <w:bookmarkStart w:id="3" w:name="_Hlk100331601"/>
            <w:r>
              <w:rPr>
                <w:rFonts w:cs="Calibri" w:cstheme="minorHAnsi"/>
                <w:b/>
                <w:bCs/>
                <w:sz w:val="28"/>
                <w:szCs w:val="28"/>
              </w:rPr>
              <w:t>Piła mostowa CNC</w:t>
            </w:r>
            <w:bookmarkEnd w:id="3"/>
          </w:p>
        </w:tc>
      </w:tr>
      <w:tr>
        <w:trPr>
          <w:trHeight w:val="533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Model i typ Urządzenia:*</w:t>
            </w:r>
          </w:p>
        </w:tc>
      </w:tr>
      <w:tr>
        <w:trPr>
          <w:trHeight w:val="379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Spełnia**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Nie spełnia**</w:t>
            </w:r>
          </w:p>
        </w:tc>
      </w:tr>
      <w:tr>
        <w:trPr>
          <w:trHeight w:val="56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Maszyna do cięcia płyt granitowych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4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5 osi interpolowanych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Skok osi Z – min 400 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Zakres osi X – min 3700mm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Zakres osi Y – min 2700mm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Obrót osi C – 0-370 stopni</w:t>
            </w:r>
            <w:bookmarkStart w:id="4" w:name="_GoBack"/>
            <w:bookmarkEnd w:id="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Średnica tarczy 300-625mm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Automatyczne przyssawki o nośności min 300kg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Możliwość podnoszenia wąskich elementów 90 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623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Możliwość przesuwania elementu przyssawką bez konieczności demontażu narzędzia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System spłukiwania elementów przed podniesieniem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Możliwość importu pliku csv. (Excel), dxf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Moc silnika – min 13kW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4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Całkowita moc zainstalowana nie większa niż 25 KW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Czujnik pomiaru grubości płyty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9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Czujnik pomiaru wysokości narzędzia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Centralne i automatyczne smarowanie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Uchylność stołu hydrauliczna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Udźwig stołu min 1500kg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Rozmiar stołu min 3800x2250mm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</w:tbl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*UWAGA: Nazwa i typ urządzenia muszą być zgodne z podanym w Formularzu Oferty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 xml:space="preserve">**UWAGA:W odniesieniu do każdego z wymagań należy bezwzględnie wypełnić kolumny Spełnia lub Nie spełnia. Wypełnienie może być dokonane poprzez wpisanie słów „Tak/Nie”, „Spełnia/Nie spełnia” bądź zaznaczenie krzyżem odpowiedniej komórki na potwierdzenie spełniania bądź nie spełniania określonego wymagania.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p>
      <w:pPr>
        <w:pStyle w:val="Normal"/>
        <w:spacing w:lineRule="auto" w:line="259" w:before="0" w:after="160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22"/>
        </w:rPr>
      </w:pPr>
      <w:r>
        <w:rPr>
          <w:rFonts w:cs="Calibri" w:cstheme="minorHAnsi" w:ascii="Calibri" w:hAnsi="Calibri"/>
          <w:b/>
          <w:color w:val="000000"/>
          <w:sz w:val="18"/>
          <w:szCs w:val="22"/>
        </w:rPr>
      </w:r>
      <w:r>
        <w:br w:type="page"/>
      </w:r>
    </w:p>
    <w:p>
      <w:pPr>
        <w:pStyle w:val="Default"/>
        <w:spacing w:lineRule="auto" w:line="276"/>
        <w:jc w:val="righ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Załącznik 1E</w:t>
      </w:r>
    </w:p>
    <w:p>
      <w:pPr>
        <w:pStyle w:val="Default"/>
        <w:spacing w:lineRule="auto" w:line="276"/>
        <w:jc w:val="righ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ab/>
        <w:tab/>
        <w:t>Tabela parametrów urządzenia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tbl>
      <w:tblPr>
        <w:tblW w:w="87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64"/>
        <w:gridCol w:w="1560"/>
        <w:gridCol w:w="1560"/>
      </w:tblGrid>
      <w:tr>
        <w:trPr>
          <w:trHeight w:val="567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Fonts w:cs="Calibri" w:cstheme="minorHAnsi"/>
                <w:b/>
                <w:bCs/>
                <w:sz w:val="28"/>
                <w:szCs w:val="28"/>
              </w:rPr>
              <w:t>Boczkarka</w:t>
            </w:r>
          </w:p>
        </w:tc>
      </w:tr>
      <w:tr>
        <w:trPr>
          <w:trHeight w:val="533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Nazwa i model Urządzenia:*</w:t>
            </w:r>
          </w:p>
        </w:tc>
      </w:tr>
      <w:tr>
        <w:trPr>
          <w:trHeight w:val="379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Spełnia**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Nie spełnia**</w:t>
            </w:r>
          </w:p>
        </w:tc>
      </w:tr>
      <w:tr>
        <w:trPr>
          <w:trHeight w:val="56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Kalibrator z możliwością podcinania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4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Dwa zdzieraki krawędzi 45 stopni góra/dół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8 głowic polerujących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3 głowice do faz, pod kątem 45 stopni do fazy górnej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1 głowica pod kątem 45 stopni do fazy dolnej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Wszystkie silniki elektryczne i hydrauliczne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Wykonanie idealnego profilu poprzez system automatyczny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System głowica z frezem dla faz programowany w panelu – pozwalający na wykonanie prostej fazy oraz wykonania skośnej fazy: rozszerzanej lub zwężanej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623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Wymiary elementy do obróbki: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minimalna grubość: 10-100 mm (prosty bok); 20-100 mm (bok kształtowy)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minimalna szerokość: 200 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maksymalna szerokość: 1500 – 3000 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4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Wysokość stołu podawczego 950 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Prędkość taśmy 0÷3 m/1’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9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Średnica frezów polerskich 130÷150 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Średnica frezu kalibrującego 260 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Średnica frezu generującego 130 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Średnica frezu do nacinania górnego/dolnego rowka 260 mm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 xml:space="preserve">Moc nominalna 45kW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</w:tbl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*UWAGA: Nazwa i typ urządzenia muszą być zgodne z podanym w Formularzu Oferty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 xml:space="preserve">**UWAGA:W odniesieniu do każdego z wymagań należy bezwzględnie wypełnić kolumny Spełnia lub Nie spełnia. Wypełnienie może być dokonane poprzez wpisanie słów „Tak/Nie”, „Spełnia/Nie spełnia” bądź zaznaczenie krzyżem odpowiedniej komórki na potwierdzenie spełniania bądź nie spełniania określonego wymagania.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0105997"/>
    </w:sdtPr>
    <w:sdtContent>
      <w:p>
        <w:pPr>
          <w:pStyle w:val="Stopka"/>
          <w:rPr>
            <w:rFonts w:ascii="Calibri" w:hAnsi="Calibri" w:asciiTheme="minorHAnsi" w:hAnsiTheme="minorHAnsi"/>
            <w:sz w:val="16"/>
            <w:szCs w:val="16"/>
          </w:rPr>
        </w:pPr>
        <w:r>
          <w:rPr>
            <w:rFonts w:ascii="Calibri" w:hAnsi="Calibri" w:asciiTheme="minorHAnsi" w:hAnsiTheme="minorHAnsi"/>
            <w:sz w:val="16"/>
            <w:szCs w:val="16"/>
          </w:rPr>
          <w:t xml:space="preserve">Nr postępowania 3/2021; Kontrakt </w:t>
        </w:r>
        <w:r>
          <w:rPr>
            <w:rFonts w:ascii="Calibri" w:hAnsi="Calibri" w:asciiTheme="minorHAnsi" w:hAnsiTheme="minorHAnsi"/>
            <w:sz w:val="16"/>
            <w:szCs w:val="16"/>
            <w:lang w:val="pl-PL"/>
          </w:rPr>
          <w:t>3</w:t>
        </w:r>
        <w:r>
          <w:rPr>
            <w:rFonts w:ascii="Calibri" w:hAnsi="Calibri" w:asciiTheme="minorHAnsi" w:hAnsiTheme="minorHAnsi"/>
            <w:sz w:val="16"/>
            <w:szCs w:val="16"/>
          </w:rPr>
          <w:t xml:space="preserve">: „Dostawa maszyn” </w:t>
        </w:r>
      </w:p>
      <w:p>
        <w:pPr>
          <w:pStyle w:val="Stopka"/>
          <w:jc w:val="right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566410" cy="73787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6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d2768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2768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ubtleEmphasis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d2768a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d2768a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ec1d9d"/>
    <w:rPr>
      <w:rFonts w:ascii="Times New Roman" w:hAnsi="Times New Roman" w:eastAsia="Times New Roman" w:cs="Times New Roman"/>
      <w:color w:val="231F20"/>
      <w:sz w:val="24"/>
      <w:szCs w:val="20"/>
      <w:lang w:eastAsia="pl-PL"/>
    </w:rPr>
  </w:style>
  <w:style w:type="character" w:styleId="Annotationreference">
    <w:name w:val="annotation reference"/>
    <w:qFormat/>
    <w:rsid w:val="006709f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6709f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09f4"/>
    <w:rPr>
      <w:rFonts w:ascii="Segoe UI" w:hAnsi="Segoe UI" w:eastAsia="Times New Roman" w:cs="Segoe UI"/>
      <w:sz w:val="18"/>
      <w:szCs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134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ec1d9d"/>
    <w:pPr>
      <w:jc w:val="both"/>
    </w:pPr>
    <w:rPr>
      <w:color w:val="231F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d27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d2768a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andard" w:customStyle="1">
    <w:name w:val="Standard"/>
    <w:qFormat/>
    <w:rsid w:val="00d2768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eastAsia="ar-SA" w:val="pl-PL" w:bidi="ar-SA"/>
    </w:rPr>
  </w:style>
  <w:style w:type="paragraph" w:styleId="Default" w:customStyle="1">
    <w:name w:val="Default"/>
    <w:qFormat/>
    <w:rsid w:val="00d2768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99"/>
    <w:qFormat/>
    <w:rsid w:val="00d2768a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unhideWhenUsed/>
    <w:rsid w:val="00d2768a"/>
    <w:pPr>
      <w:suppressAutoHyphens w:val="true"/>
    </w:pPr>
    <w:rPr>
      <w:sz w:val="20"/>
      <w:szCs w:val="20"/>
      <w:lang w:val="x-none" w:eastAsia="ar-SA"/>
    </w:rPr>
  </w:style>
  <w:style w:type="paragraph" w:styleId="StandardAngebotberschrift" w:customStyle="1">
    <w:name w:val="StandardAngebotÜberschrift"/>
    <w:basedOn w:val="Normal"/>
    <w:qFormat/>
    <w:rsid w:val="00d2768a"/>
    <w:pPr>
      <w:spacing w:before="240" w:after="0"/>
    </w:pPr>
    <w:rPr>
      <w:rFonts w:ascii="Arial" w:hAnsi="Arial" w:cs="Arial"/>
      <w:b/>
      <w:lang w:val="de-DE" w:eastAsia="en-US"/>
    </w:rPr>
  </w:style>
  <w:style w:type="paragraph" w:styleId="Textbody" w:customStyle="1">
    <w:name w:val="Text body"/>
    <w:basedOn w:val="Normal"/>
    <w:qFormat/>
    <w:rsid w:val="00d2768a"/>
    <w:pPr>
      <w:widowControl w:val="false"/>
      <w:suppressAutoHyphens w:val="true"/>
      <w:spacing w:lineRule="auto" w:line="360" w:before="0" w:after="170"/>
      <w:textAlignment w:val="baseline"/>
    </w:pPr>
    <w:rPr>
      <w:rFonts w:eastAsia="SimSun" w:cs="Mangal"/>
      <w:kern w:val="2"/>
      <w:lang w:eastAsia="zh-CN" w:bidi="hi-IN"/>
    </w:rPr>
  </w:style>
  <w:style w:type="paragraph" w:styleId="Zawartotabeli" w:customStyle="1">
    <w:name w:val="Zawartość tabeli"/>
    <w:basedOn w:val="Normal"/>
    <w:qFormat/>
    <w:rsid w:val="00d2768a"/>
    <w:pPr>
      <w:widowControl w:val="false"/>
      <w:suppressLineNumbers/>
      <w:suppressAutoHyphens w:val="true"/>
      <w:jc w:val="center"/>
      <w:textAlignment w:val="baseline"/>
    </w:pPr>
    <w:rPr>
      <w:rFonts w:ascii="Arial" w:hAnsi="Arial" w:eastAsia="Arial" w:cs="Arial"/>
      <w:kern w:val="2"/>
      <w:sz w:val="16"/>
      <w:szCs w:val="16"/>
      <w:lang w:eastAsia="zh-CN" w:bidi="hi-IN"/>
    </w:rPr>
  </w:style>
  <w:style w:type="paragraph" w:styleId="Annotationtext">
    <w:name w:val="annotation text"/>
    <w:basedOn w:val="Normal"/>
    <w:link w:val="TekstkomentarzaZnak"/>
    <w:qFormat/>
    <w:rsid w:val="006709f4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09f4"/>
    <w:pPr/>
    <w:rPr>
      <w:rFonts w:ascii="Segoe UI" w:hAnsi="Segoe UI" w:cs="Segoe UI"/>
      <w:sz w:val="18"/>
      <w:szCs w:val="18"/>
    </w:rPr>
  </w:style>
  <w:style w:type="paragraph" w:styleId="Naglwek3" w:customStyle="1">
    <w:name w:val="Naglówek 3"/>
    <w:basedOn w:val="Normal"/>
    <w:next w:val="Normal"/>
    <w:qFormat/>
    <w:rsid w:val="00951e5f"/>
    <w:pPr>
      <w:keepNext w:val="true"/>
      <w:widowControl w:val="false"/>
      <w:jc w:val="center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134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LibreOffice/6.4.5.2$Windows_X86_64 LibreOffice_project/a726b36747cf2001e06b58ad5db1aa3a9a1872d6</Application>
  <Pages>9</Pages>
  <Words>928</Words>
  <Characters>5618</Characters>
  <CharactersWithSpaces>6466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2022-06-10T05:28:00Z</dcterms:created>
  <dc:creator>marcin kawaler</dc:creator>
  <dc:description/>
  <dc:language>pl-PL</dc:language>
  <cp:lastModifiedBy>Jacek Kogut</cp:lastModifiedBy>
  <dcterms:modified xsi:type="dcterms:W3CDTF">2022-06-10T05:32:00Z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